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>传统热成型手工技艺与数字化设计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0"/>
          <w:szCs w:val="30"/>
          <w:lang w:eastAsia="zh-Hans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>文化和旅游部重点实验室（</w:t>
      </w:r>
      <w:r>
        <w:rPr>
          <w:rFonts w:ascii="Times New Roman" w:hAnsi="Times New Roman" w:eastAsia="宋体" w:cs="Times New Roman"/>
          <w:b/>
          <w:bCs/>
          <w:sz w:val="30"/>
          <w:szCs w:val="30"/>
          <w:lang w:eastAsia="zh-Hans"/>
        </w:rPr>
        <w:t>中国美术学院）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142240</wp:posOffset>
                </wp:positionV>
                <wp:extent cx="52514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11.2pt;height:0pt;width:413.5pt;z-index:251659264;mso-width-relative:page;mso-height-relative:page;" filled="f" stroked="t" coordsize="21600,21600" o:gfxdata="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PKs+frXAAAACAEAAA8AAAAAAAAAAQAgAAAAOAAAAGRycy9kb3ducmV2LnhtbFBL&#10;AQIUABQAAAAIAIdO4kBSsCJs4QEAALIDAAAOAAAAAAAAAAEAIAAAADwBAABkcnMvZTJvRG9jLnht&#10;bFBLBQYAAAAABgAGAFkBAACP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合同编号：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48"/>
          <w:szCs w:val="48"/>
        </w:rPr>
      </w:pPr>
      <w:bookmarkStart w:id="0" w:name="_GoBack"/>
      <w:r>
        <w:rPr>
          <w:rFonts w:ascii="Times New Roman" w:hAnsi="Times New Roman" w:eastAsia="黑体" w:cs="Times New Roman"/>
          <w:b/>
          <w:bCs/>
          <w:sz w:val="48"/>
          <w:szCs w:val="48"/>
        </w:rPr>
        <w:t>开放</w:t>
      </w:r>
      <w:r>
        <w:rPr>
          <w:rFonts w:hint="eastAsia" w:ascii="Times New Roman" w:hAnsi="Times New Roman" w:eastAsia="黑体" w:cs="Times New Roman"/>
          <w:b/>
          <w:bCs/>
          <w:sz w:val="48"/>
          <w:szCs w:val="48"/>
        </w:rPr>
        <w:t>项目</w:t>
      </w:r>
      <w:r>
        <w:rPr>
          <w:rFonts w:ascii="Times New Roman" w:hAnsi="Times New Roman" w:eastAsia="黑体" w:cs="Times New Roman"/>
          <w:b/>
          <w:bCs/>
          <w:sz w:val="48"/>
          <w:szCs w:val="48"/>
        </w:rPr>
        <w:t>合同书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sz w:val="30"/>
          <w:szCs w:val="30"/>
        </w:rPr>
      </w:pPr>
      <w:r>
        <w:rPr>
          <w:rFonts w:ascii="宋体" w:hAnsi="宋体" w:eastAsia="宋体" w:cs="Times New Roman"/>
          <w:sz w:val="30"/>
          <w:szCs w:val="30"/>
        </w:rPr>
        <w:t>（2024年度）</w:t>
      </w:r>
    </w:p>
    <w:bookmarkEnd w:id="0"/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项目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名称：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spacing w:line="480" w:lineRule="auto"/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项目编号：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spacing w:line="480" w:lineRule="auto"/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申报类别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spacing w:line="480" w:lineRule="auto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委托单位（甲方）：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u w:val="single"/>
        </w:rPr>
        <w:t>中国美术学院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 xml:space="preserve">       </w:t>
      </w:r>
    </w:p>
    <w:p>
      <w:pPr>
        <w:spacing w:line="480" w:lineRule="auto"/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承担单位（乙方）：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 xml:space="preserve">                                          </w:t>
      </w:r>
    </w:p>
    <w:p>
      <w:pPr>
        <w:spacing w:line="480" w:lineRule="auto"/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项目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负责人：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 xml:space="preserve">                                               </w:t>
      </w:r>
    </w:p>
    <w:p>
      <w:pPr>
        <w:spacing w:line="480" w:lineRule="auto"/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研究时间：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 xml:space="preserve">          年    月    日    —      年    月    日 </w:t>
      </w:r>
    </w:p>
    <w:p>
      <w:pPr>
        <w:spacing w:line="480" w:lineRule="auto"/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签订日期：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 xml:space="preserve">               2024 年  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u w:val="single"/>
        </w:rPr>
        <w:t>7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 xml:space="preserve"> 月 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u w:val="single"/>
        </w:rPr>
        <w:t>19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 xml:space="preserve"> 日   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 xml:space="preserve">  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singl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singl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singl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single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本合同共 5 页（不含封面）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本合同甲方委托乙方就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eastAsia="宋体" w:cs="Times New Roman"/>
          <w:sz w:val="24"/>
          <w:szCs w:val="24"/>
        </w:rPr>
        <w:t>项目进行研究，并支付相应的研究经费。双方经过平等协商，在真实、充分地表达各自意愿的基础上，根据《中华人民共和国民法典》的规定，达成如下协议，并由双方共同恪守。</w:t>
      </w:r>
    </w:p>
    <w:p>
      <w:pPr>
        <w:spacing w:before="240"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第一条 项目基本情况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 项目名称：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                               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 研究内容：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before="240"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第二条 项目履行方式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1. </w:t>
      </w:r>
      <w:r>
        <w:rPr>
          <w:rFonts w:ascii="Times New Roman" w:hAnsi="Times New Roman" w:eastAsia="宋体" w:cs="Times New Roman"/>
          <w:sz w:val="24"/>
          <w:szCs w:val="24"/>
        </w:rPr>
        <w:t>研究进度</w:t>
      </w:r>
    </w:p>
    <w:tbl>
      <w:tblPr>
        <w:tblStyle w:val="4"/>
        <w:tblW w:w="79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5002"/>
      </w:tblGrid>
      <w:tr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阶段目标</w:t>
            </w:r>
          </w:p>
        </w:tc>
      </w:tr>
      <w:tr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月-    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月-    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月-    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月-    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 研究期限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本项目研究期限为202</w:t>
      </w:r>
      <w:r>
        <w:rPr>
          <w:rFonts w:hint="eastAsia" w:ascii="Times New Roman" w:hAnsi="Times New Roman" w:eastAsia="宋体" w:cs="Times New Roman"/>
          <w:sz w:val="24"/>
          <w:szCs w:val="24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</w:rPr>
        <w:t>7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</w:rPr>
        <w:t>19</w:t>
      </w:r>
      <w:r>
        <w:rPr>
          <w:rFonts w:ascii="Times New Roman" w:hAnsi="Times New Roman" w:eastAsia="宋体" w:cs="Times New Roman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sz w:val="24"/>
          <w:szCs w:val="24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</w:rPr>
        <w:t>7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</w:rPr>
        <w:t>18</w:t>
      </w:r>
      <w:r>
        <w:rPr>
          <w:rFonts w:ascii="Times New Roman" w:hAnsi="Times New Roman" w:eastAsia="宋体" w:cs="Times New Roman"/>
          <w:sz w:val="24"/>
          <w:szCs w:val="24"/>
        </w:rPr>
        <w:t>日。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 成果交付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乙方最终提交的研究成果包括以下内容：</w:t>
      </w: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（1）项目负责人发表并同时署名实验室名称的论文2篇及以上，其中SCI、SSCI、CSSCI、AHCI等收录期刊论文1篇，或由省级以上出版社公开出版学术专著、研究报告一部。</w:t>
      </w: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（2）项目负责人发表并同时署名实验室名称的艺术创作成果2项</w:t>
      </w:r>
      <w:r>
        <w:rPr>
          <w:rFonts w:hint="eastAsia" w:ascii="Times New Roman" w:hAnsi="Times New Roman" w:eastAsia="宋体" w:cs="Times New Roman"/>
          <w:sz w:val="24"/>
          <w:szCs w:val="24"/>
        </w:rPr>
        <w:t>及</w:t>
      </w:r>
      <w:r>
        <w:rPr>
          <w:rFonts w:ascii="Times New Roman" w:hAnsi="Times New Roman" w:eastAsia="宋体" w:cs="Times New Roman"/>
          <w:sz w:val="24"/>
          <w:szCs w:val="24"/>
        </w:rPr>
        <w:t>以上，其中省部级</w:t>
      </w:r>
      <w:r>
        <w:rPr>
          <w:rFonts w:hint="eastAsia" w:ascii="Times New Roman" w:hAnsi="Times New Roman" w:eastAsia="宋体" w:cs="Times New Roman"/>
          <w:sz w:val="24"/>
          <w:szCs w:val="24"/>
        </w:rPr>
        <w:t>及</w:t>
      </w:r>
      <w:r>
        <w:rPr>
          <w:rFonts w:ascii="Times New Roman" w:hAnsi="Times New Roman" w:eastAsia="宋体" w:cs="Times New Roman"/>
          <w:sz w:val="24"/>
          <w:szCs w:val="24"/>
        </w:rPr>
        <w:t>以上艺术创作成果1项（艺术创作成果是指以展出、安装、陈列或发表等形式公之于众，并得到国家有关部门认定或颁奖的艺术作品）。</w:t>
      </w: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（3）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研发的</w:t>
      </w:r>
      <w:r>
        <w:rPr>
          <w:rFonts w:ascii="Times New Roman" w:hAnsi="Times New Roman" w:eastAsia="宋体" w:cs="Times New Roman"/>
          <w:sz w:val="24"/>
          <w:szCs w:val="24"/>
        </w:rPr>
        <w:t>关键技术得到国家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级</w:t>
      </w:r>
      <w:r>
        <w:rPr>
          <w:rFonts w:ascii="Times New Roman" w:hAnsi="Times New Roman" w:eastAsia="宋体" w:cs="Times New Roman"/>
          <w:sz w:val="24"/>
          <w:szCs w:val="24"/>
        </w:rPr>
        <w:t>专利认可，并获得相关（发明、</w:t>
      </w:r>
      <w:r>
        <w:rPr>
          <w:rFonts w:hint="eastAsia" w:ascii="Times New Roman" w:hAnsi="Times New Roman" w:eastAsia="宋体" w:cs="Times New Roman"/>
          <w:sz w:val="24"/>
          <w:szCs w:val="24"/>
        </w:rPr>
        <w:t>实用新型、</w:t>
      </w:r>
      <w:r>
        <w:rPr>
          <w:rFonts w:ascii="Times New Roman" w:hAnsi="Times New Roman" w:eastAsia="宋体" w:cs="Times New Roman"/>
          <w:sz w:val="24"/>
          <w:szCs w:val="24"/>
        </w:rPr>
        <w:t>外观</w:t>
      </w:r>
      <w:r>
        <w:rPr>
          <w:rFonts w:hint="eastAsia" w:ascii="Times New Roman" w:hAnsi="Times New Roman" w:eastAsia="宋体" w:cs="Times New Roman"/>
          <w:sz w:val="24"/>
          <w:szCs w:val="24"/>
        </w:rPr>
        <w:t>设计</w:t>
      </w:r>
      <w:r>
        <w:rPr>
          <w:rFonts w:ascii="Times New Roman" w:hAnsi="Times New Roman" w:eastAsia="宋体" w:cs="Times New Roman"/>
          <w:sz w:val="24"/>
          <w:szCs w:val="24"/>
        </w:rPr>
        <w:t>）专利证书。</w:t>
      </w: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（4）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</w:rPr>
        <w:t>创建数据库及其应用系统，使之能够有效地存储数据，满足各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类</w:t>
      </w:r>
      <w:r>
        <w:rPr>
          <w:rFonts w:ascii="Times New Roman" w:hAnsi="Times New Roman" w:eastAsia="宋体" w:cs="Times New Roman"/>
          <w:sz w:val="24"/>
          <w:szCs w:val="24"/>
        </w:rPr>
        <w:t>用户的应用需求（</w:t>
      </w:r>
      <w:r>
        <w:rPr>
          <w:rFonts w:hint="eastAsia" w:ascii="Times New Roman" w:hAnsi="Times New Roman" w:eastAsia="宋体" w:cs="Times New Roman"/>
          <w:sz w:val="24"/>
          <w:szCs w:val="24"/>
        </w:rPr>
        <w:t>包括</w:t>
      </w:r>
      <w:r>
        <w:rPr>
          <w:rFonts w:ascii="Times New Roman" w:hAnsi="Times New Roman" w:eastAsia="宋体" w:cs="Times New Roman"/>
          <w:sz w:val="24"/>
          <w:szCs w:val="24"/>
        </w:rPr>
        <w:t>信息</w:t>
      </w:r>
      <w:r>
        <w:rPr>
          <w:rFonts w:hint="eastAsia" w:ascii="Times New Roman" w:hAnsi="Times New Roman" w:eastAsia="宋体" w:cs="Times New Roman"/>
          <w:sz w:val="24"/>
          <w:szCs w:val="24"/>
        </w:rPr>
        <w:t>使用</w:t>
      </w:r>
      <w:r>
        <w:rPr>
          <w:rFonts w:ascii="Times New Roman" w:hAnsi="Times New Roman" w:eastAsia="宋体" w:cs="Times New Roman"/>
          <w:sz w:val="24"/>
          <w:szCs w:val="24"/>
        </w:rPr>
        <w:t>和处理）。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</w:rPr>
        <w:t>研究成果符合以上成果形式的其中一项，并按《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2024年传统热成型手工技艺与数字化设计文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化和旅游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部重点实验室开放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申报指南》要求，标注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</w:rPr>
        <w:t>资助及成果知识产权等信息，即符合结题成果要求。</w:t>
      </w:r>
      <w:r>
        <w:rPr>
          <w:rFonts w:hint="eastAsia" w:ascii="Times New Roman" w:hAnsi="Times New Roman" w:eastAsia="宋体" w:cs="Times New Roman"/>
          <w:sz w:val="24"/>
          <w:szCs w:val="24"/>
        </w:rPr>
        <w:t>此外，其他科研成果经学术委员会评定后视为同等层次成果类别的，亦可结项。</w:t>
      </w:r>
    </w:p>
    <w:p>
      <w:pPr>
        <w:spacing w:before="240"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第三条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项目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经费支付方式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</w:rPr>
        <w:t>经费总额：人民币叁万圆整，¥30，000.0元。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2.支付方式：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甲方</w:t>
      </w:r>
      <w:r>
        <w:rPr>
          <w:rFonts w:ascii="Times New Roman" w:hAnsi="Times New Roman" w:eastAsia="宋体" w:cs="Times New Roman"/>
          <w:sz w:val="24"/>
          <w:szCs w:val="24"/>
        </w:rPr>
        <w:t>根据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研究</w:t>
      </w:r>
      <w:r>
        <w:rPr>
          <w:rFonts w:ascii="Times New Roman" w:hAnsi="Times New Roman" w:eastAsia="宋体" w:cs="Times New Roman"/>
          <w:sz w:val="24"/>
          <w:szCs w:val="24"/>
        </w:rPr>
        <w:t>阶段，将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经费</w:t>
      </w:r>
      <w:r>
        <w:rPr>
          <w:rFonts w:ascii="Times New Roman" w:hAnsi="Times New Roman" w:eastAsia="宋体" w:cs="Times New Roman"/>
          <w:sz w:val="24"/>
          <w:szCs w:val="24"/>
        </w:rPr>
        <w:t>分三批支付给乙方：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第一批：双方签订本合同后</w:t>
      </w:r>
      <w:r>
        <w:rPr>
          <w:rFonts w:hint="eastAsia" w:ascii="Times New Roman" w:hAnsi="Times New Roman" w:eastAsia="宋体" w:cs="Times New Roman"/>
          <w:sz w:val="24"/>
          <w:szCs w:val="24"/>
        </w:rPr>
        <w:t>30</w:t>
      </w:r>
      <w:r>
        <w:rPr>
          <w:rFonts w:ascii="Times New Roman" w:hAnsi="Times New Roman" w:eastAsia="宋体" w:cs="Times New Roman"/>
          <w:sz w:val="24"/>
          <w:szCs w:val="24"/>
        </w:rPr>
        <w:t>个工作日内，甲方通过银行向乙方所在单位科研部门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支付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</w:rPr>
        <w:t>经费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总额</w:t>
      </w:r>
      <w:r>
        <w:rPr>
          <w:rFonts w:ascii="Times New Roman" w:hAnsi="Times New Roman" w:eastAsia="宋体" w:cs="Times New Roman"/>
          <w:sz w:val="24"/>
          <w:szCs w:val="24"/>
        </w:rPr>
        <w:t>的40%（人民币壹万贰仟元整，¥12,000.00元）；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第二批：乙方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向甲方提交</w:t>
      </w:r>
      <w:r>
        <w:rPr>
          <w:rFonts w:ascii="Times New Roman" w:hAnsi="Times New Roman" w:eastAsia="宋体" w:cs="Times New Roman"/>
          <w:sz w:val="24"/>
          <w:szCs w:val="24"/>
        </w:rPr>
        <w:t>中期</w:t>
      </w:r>
      <w:r>
        <w:rPr>
          <w:rFonts w:hint="eastAsia" w:ascii="Times New Roman" w:hAnsi="Times New Roman" w:eastAsia="宋体" w:cs="Times New Roman"/>
          <w:sz w:val="24"/>
          <w:szCs w:val="24"/>
        </w:rPr>
        <w:t>检查材料</w:t>
      </w: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中期</w:t>
      </w: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研究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报告</w:t>
      </w:r>
      <w:r>
        <w:rPr>
          <w:rFonts w:ascii="Times New Roman" w:hAnsi="Times New Roman" w:eastAsia="宋体" w:cs="Times New Roman"/>
          <w:sz w:val="24"/>
          <w:szCs w:val="24"/>
        </w:rPr>
        <w:t>、论文录用</w:t>
      </w:r>
      <w:r>
        <w:rPr>
          <w:rFonts w:hint="eastAsia" w:ascii="Times New Roman" w:hAnsi="Times New Roman" w:eastAsia="宋体" w:cs="Times New Roman"/>
          <w:sz w:val="24"/>
          <w:szCs w:val="24"/>
        </w:rPr>
        <w:t>情况</w:t>
      </w:r>
      <w:r>
        <w:rPr>
          <w:rFonts w:ascii="Times New Roman" w:hAnsi="Times New Roman" w:eastAsia="宋体" w:cs="Times New Roman"/>
          <w:sz w:val="24"/>
          <w:szCs w:val="24"/>
        </w:rPr>
        <w:t>、专利申请</w:t>
      </w:r>
      <w:r>
        <w:rPr>
          <w:rFonts w:hint="eastAsia" w:ascii="Times New Roman" w:hAnsi="Times New Roman" w:eastAsia="宋体" w:cs="Times New Roman"/>
          <w:sz w:val="24"/>
          <w:szCs w:val="24"/>
        </w:rPr>
        <w:t>情况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等，以及</w:t>
      </w:r>
      <w:r>
        <w:rPr>
          <w:rFonts w:ascii="Times New Roman" w:hAnsi="Times New Roman" w:eastAsia="宋体" w:cs="Times New Roman"/>
          <w:sz w:val="24"/>
          <w:szCs w:val="24"/>
        </w:rPr>
        <w:t>其他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有关证明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进展情况的材料</w:t>
      </w:r>
      <w:r>
        <w:rPr>
          <w:rFonts w:ascii="Times New Roman" w:hAnsi="Times New Roman" w:eastAsia="宋体" w:cs="Times New Roman"/>
          <w:sz w:val="24"/>
          <w:szCs w:val="24"/>
        </w:rPr>
        <w:t>），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经学术委员会审定</w:t>
      </w: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通过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后，</w:t>
      </w:r>
      <w:r>
        <w:rPr>
          <w:rFonts w:ascii="Times New Roman" w:hAnsi="Times New Roman" w:eastAsia="宋体" w:cs="Times New Roman"/>
          <w:sz w:val="24"/>
          <w:szCs w:val="24"/>
        </w:rPr>
        <w:t>甲方于</w:t>
      </w:r>
      <w:r>
        <w:rPr>
          <w:rFonts w:hint="eastAsia" w:ascii="Times New Roman" w:hAnsi="Times New Roman" w:eastAsia="宋体" w:cs="Times New Roman"/>
          <w:sz w:val="24"/>
          <w:szCs w:val="24"/>
        </w:rPr>
        <w:t>30</w:t>
      </w:r>
      <w:r>
        <w:rPr>
          <w:rFonts w:ascii="Times New Roman" w:hAnsi="Times New Roman" w:eastAsia="宋体" w:cs="Times New Roman"/>
          <w:sz w:val="24"/>
          <w:szCs w:val="24"/>
        </w:rPr>
        <w:t>个工作日内通过银行向乙方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所在</w:t>
      </w:r>
      <w:r>
        <w:rPr>
          <w:rFonts w:hint="eastAsia" w:ascii="Times New Roman" w:hAnsi="Times New Roman" w:eastAsia="宋体" w:cs="Times New Roman"/>
          <w:sz w:val="24"/>
          <w:szCs w:val="24"/>
        </w:rPr>
        <w:t>单位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科研部门支付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</w:rPr>
        <w:t>经费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总额</w:t>
      </w:r>
      <w:r>
        <w:rPr>
          <w:rFonts w:ascii="Times New Roman" w:hAnsi="Times New Roman" w:eastAsia="宋体" w:cs="Times New Roman"/>
          <w:sz w:val="24"/>
          <w:szCs w:val="24"/>
        </w:rPr>
        <w:t>的40%（人民币壹万贰仟元整，¥12,000.00元）；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第三批：乙方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向甲方</w:t>
      </w:r>
      <w:r>
        <w:rPr>
          <w:rFonts w:ascii="Times New Roman" w:hAnsi="Times New Roman" w:eastAsia="宋体" w:cs="Times New Roman"/>
          <w:sz w:val="24"/>
          <w:szCs w:val="24"/>
        </w:rPr>
        <w:t>提交</w:t>
      </w: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结题检查材料</w:t>
      </w: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结</w:t>
      </w:r>
      <w:r>
        <w:rPr>
          <w:rFonts w:hint="eastAsia" w:ascii="Times New Roman" w:hAnsi="Times New Roman" w:eastAsia="宋体" w:cs="Times New Roman"/>
          <w:sz w:val="24"/>
          <w:szCs w:val="24"/>
        </w:rPr>
        <w:t>项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报告、已发表的论文、专利证书、展出证书、艺术作品等，以及其他有关证明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成果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的材料</w:t>
      </w:r>
      <w:r>
        <w:rPr>
          <w:rFonts w:ascii="Times New Roman" w:hAnsi="Times New Roman" w:eastAsia="宋体" w:cs="Times New Roman"/>
          <w:sz w:val="24"/>
          <w:szCs w:val="24"/>
        </w:rPr>
        <w:t>），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经学术委员会审定</w:t>
      </w: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通过</w:t>
      </w:r>
      <w:r>
        <w:rPr>
          <w:rFonts w:ascii="Times New Roman" w:hAnsi="Times New Roman" w:eastAsia="宋体" w:cs="Times New Roman"/>
          <w:sz w:val="24"/>
          <w:szCs w:val="24"/>
        </w:rPr>
        <w:t>后，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甲方于</w:t>
      </w:r>
      <w:r>
        <w:rPr>
          <w:rFonts w:hint="eastAsia" w:ascii="Times New Roman" w:hAnsi="Times New Roman" w:eastAsia="宋体" w:cs="Times New Roman"/>
          <w:sz w:val="24"/>
          <w:szCs w:val="24"/>
        </w:rPr>
        <w:t>30</w:t>
      </w:r>
      <w:r>
        <w:rPr>
          <w:rFonts w:ascii="Times New Roman" w:hAnsi="Times New Roman" w:eastAsia="宋体" w:cs="Times New Roman"/>
          <w:sz w:val="24"/>
          <w:szCs w:val="24"/>
        </w:rPr>
        <w:t>个工作日内通过银行向乙方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所在单位科研部门支付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</w:rPr>
        <w:t>经费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总额</w:t>
      </w:r>
      <w:r>
        <w:rPr>
          <w:rFonts w:ascii="Times New Roman" w:hAnsi="Times New Roman" w:eastAsia="宋体" w:cs="Times New Roman"/>
          <w:sz w:val="24"/>
          <w:szCs w:val="24"/>
        </w:rPr>
        <w:t>的20%（人民币陆仟元整，¥6,000.00元）。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在研</w:t>
      </w:r>
      <w:r>
        <w:rPr>
          <w:rFonts w:hint="eastAsia" w:ascii="Times New Roman" w:hAnsi="Times New Roman" w:eastAsia="宋体" w:cs="Times New Roman"/>
          <w:sz w:val="24"/>
          <w:szCs w:val="24"/>
        </w:rPr>
        <w:t>究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期间</w:t>
      </w:r>
      <w:r>
        <w:rPr>
          <w:rFonts w:ascii="Times New Roman" w:hAnsi="Times New Roman" w:eastAsia="宋体" w:cs="Times New Roman"/>
          <w:sz w:val="24"/>
          <w:szCs w:val="24"/>
        </w:rPr>
        <w:t>，乙方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未按规定</w:t>
      </w:r>
      <w:r>
        <w:rPr>
          <w:rFonts w:ascii="Times New Roman" w:hAnsi="Times New Roman" w:eastAsia="宋体" w:cs="Times New Roman"/>
          <w:sz w:val="24"/>
          <w:szCs w:val="24"/>
        </w:rPr>
        <w:t>提交</w:t>
      </w:r>
      <w:r>
        <w:rPr>
          <w:rFonts w:hint="eastAsia" w:ascii="Times New Roman" w:hAnsi="Times New Roman" w:eastAsia="宋体" w:cs="Times New Roman"/>
          <w:sz w:val="24"/>
          <w:szCs w:val="24"/>
        </w:rPr>
        <w:t>相应</w:t>
      </w: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中期检查、结题检查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等材料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视为放弃</w:t>
      </w:r>
      <w:r>
        <w:rPr>
          <w:rFonts w:ascii="Times New Roman" w:hAnsi="Times New Roman" w:eastAsia="宋体" w:cs="Times New Roman"/>
          <w:sz w:val="24"/>
          <w:szCs w:val="24"/>
        </w:rPr>
        <w:t>本合同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所约定事宜</w:t>
      </w:r>
      <w:r>
        <w:rPr>
          <w:rFonts w:ascii="Times New Roman" w:hAnsi="Times New Roman" w:eastAsia="宋体" w:cs="Times New Roman"/>
          <w:sz w:val="24"/>
          <w:szCs w:val="24"/>
        </w:rPr>
        <w:t>，甲方不再支付后续款项，并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通过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负责人所在单位科研部门</w:t>
      </w:r>
      <w:r>
        <w:rPr>
          <w:rFonts w:ascii="Times New Roman" w:hAnsi="Times New Roman" w:eastAsia="宋体" w:cs="Times New Roman"/>
          <w:sz w:val="24"/>
          <w:szCs w:val="24"/>
        </w:rPr>
        <w:t>追回已支付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的</w:t>
      </w:r>
      <w:r>
        <w:rPr>
          <w:rFonts w:ascii="Times New Roman" w:hAnsi="Times New Roman" w:eastAsia="宋体" w:cs="Times New Roman"/>
          <w:sz w:val="24"/>
          <w:szCs w:val="24"/>
        </w:rPr>
        <w:t>款项。</w:t>
      </w:r>
    </w:p>
    <w:p>
      <w:pPr>
        <w:spacing w:before="240"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第四条 甲方责任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1.甲方负责对乙方的工作进行日常管理，确保乙方按合同书的要求提供服务。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2.甲方须按照第三条的有关规定及时向乙方支付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经费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3.甲方应及时组织各阶段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研究</w:t>
      </w:r>
      <w:r>
        <w:rPr>
          <w:rFonts w:ascii="Times New Roman" w:hAnsi="Times New Roman" w:eastAsia="宋体" w:cs="Times New Roman"/>
          <w:sz w:val="24"/>
          <w:szCs w:val="24"/>
        </w:rPr>
        <w:t>成果的审查工作，并将阶段审查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结果以</w:t>
      </w:r>
      <w:r>
        <w:rPr>
          <w:rFonts w:ascii="Times New Roman" w:hAnsi="Times New Roman" w:eastAsia="宋体" w:cs="Times New Roman"/>
          <w:sz w:val="24"/>
          <w:szCs w:val="24"/>
        </w:rPr>
        <w:t>书面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方式通知</w:t>
      </w:r>
      <w:r>
        <w:rPr>
          <w:rFonts w:ascii="Times New Roman" w:hAnsi="Times New Roman" w:eastAsia="宋体" w:cs="Times New Roman"/>
          <w:sz w:val="24"/>
          <w:szCs w:val="24"/>
        </w:rPr>
        <w:t>乙方。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4.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乙方</w:t>
      </w:r>
      <w:r>
        <w:rPr>
          <w:rFonts w:ascii="Times New Roman" w:hAnsi="Times New Roman" w:eastAsia="宋体" w:cs="Times New Roman"/>
          <w:sz w:val="24"/>
          <w:szCs w:val="24"/>
        </w:rPr>
        <w:t>变更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研究</w:t>
      </w:r>
      <w:r>
        <w:rPr>
          <w:rFonts w:ascii="Times New Roman" w:hAnsi="Times New Roman" w:eastAsia="宋体" w:cs="Times New Roman"/>
          <w:sz w:val="24"/>
          <w:szCs w:val="24"/>
        </w:rPr>
        <w:t>内容，应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填报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变更申报书，经甲方学术委员会审定并同意后方可变更，否则视为违约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before="240"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第五条 乙方责任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1.乙方定期向甲方汇报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研究</w:t>
      </w:r>
      <w:r>
        <w:rPr>
          <w:rFonts w:ascii="Times New Roman" w:hAnsi="Times New Roman" w:eastAsia="宋体" w:cs="Times New Roman"/>
          <w:sz w:val="24"/>
          <w:szCs w:val="24"/>
        </w:rPr>
        <w:t>进度，提交阶段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性研究</w:t>
      </w:r>
      <w:r>
        <w:rPr>
          <w:rFonts w:ascii="Times New Roman" w:hAnsi="Times New Roman" w:eastAsia="宋体" w:cs="Times New Roman"/>
          <w:sz w:val="24"/>
          <w:szCs w:val="24"/>
        </w:rPr>
        <w:t>成果，配合甲方做好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研究进度的审查工作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3.乙方按甲方阶段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性研究成果的</w:t>
      </w:r>
      <w:r>
        <w:rPr>
          <w:rFonts w:ascii="Times New Roman" w:hAnsi="Times New Roman" w:eastAsia="宋体" w:cs="Times New Roman"/>
          <w:sz w:val="24"/>
          <w:szCs w:val="24"/>
        </w:rPr>
        <w:t>审查意见，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及时改进研究工作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4.乙方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不得</w:t>
      </w:r>
      <w:r>
        <w:rPr>
          <w:rFonts w:ascii="Times New Roman" w:hAnsi="Times New Roman" w:eastAsia="宋体" w:cs="Times New Roman"/>
          <w:sz w:val="24"/>
          <w:szCs w:val="24"/>
        </w:rPr>
        <w:t>将委托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再</w:t>
      </w:r>
      <w:r>
        <w:rPr>
          <w:rFonts w:ascii="Times New Roman" w:hAnsi="Times New Roman" w:eastAsia="宋体" w:cs="Times New Roman"/>
          <w:sz w:val="24"/>
          <w:szCs w:val="24"/>
        </w:rPr>
        <w:t>与第三方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进行</w:t>
      </w:r>
      <w:r>
        <w:rPr>
          <w:rFonts w:ascii="Times New Roman" w:hAnsi="Times New Roman" w:eastAsia="宋体" w:cs="Times New Roman"/>
          <w:sz w:val="24"/>
          <w:szCs w:val="24"/>
        </w:rPr>
        <w:t>合作，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如有违约，终止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合同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before="240"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第六条 成果权属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1.本合同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</w:rPr>
        <w:t>下的所有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阶段</w:t>
      </w:r>
      <w:r>
        <w:rPr>
          <w:rFonts w:ascii="Times New Roman" w:hAnsi="Times New Roman" w:eastAsia="宋体" w:cs="Times New Roman"/>
          <w:sz w:val="24"/>
          <w:szCs w:val="24"/>
        </w:rPr>
        <w:t>成果、最终成果及其知识产权归甲、乙双方共同所有。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2.经甲方同意后，乙方可以将本</w:t>
      </w:r>
      <w:r>
        <w:rPr>
          <w:rFonts w:hint="eastAsia" w:ascii="Times New Roman" w:hAnsi="Times New Roman" w:eastAsia="宋体" w:cs="Times New Roman"/>
          <w:sz w:val="24"/>
          <w:szCs w:val="24"/>
        </w:rPr>
        <w:t>项目</w:t>
      </w:r>
      <w:r>
        <w:rPr>
          <w:rFonts w:ascii="Times New Roman" w:hAnsi="Times New Roman" w:eastAsia="宋体" w:cs="Times New Roman"/>
          <w:sz w:val="24"/>
          <w:szCs w:val="24"/>
        </w:rPr>
        <w:t>的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阶段</w:t>
      </w:r>
      <w:r>
        <w:rPr>
          <w:rFonts w:ascii="Times New Roman" w:hAnsi="Times New Roman" w:eastAsia="宋体" w:cs="Times New Roman"/>
          <w:sz w:val="24"/>
          <w:szCs w:val="24"/>
        </w:rPr>
        <w:t>成果、最终成果作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为</w:t>
      </w:r>
      <w:r>
        <w:rPr>
          <w:rFonts w:ascii="Times New Roman" w:hAnsi="Times New Roman" w:eastAsia="宋体" w:cs="Times New Roman"/>
          <w:sz w:val="24"/>
          <w:szCs w:val="24"/>
        </w:rPr>
        <w:t>申报相关专业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>奖项材料</w:t>
      </w:r>
      <w:r>
        <w:rPr>
          <w:rFonts w:ascii="Times New Roman" w:hAnsi="Times New Roman" w:eastAsia="宋体" w:cs="Times New Roman"/>
          <w:sz w:val="24"/>
          <w:szCs w:val="24"/>
        </w:rPr>
        <w:t>之用。</w:t>
      </w:r>
    </w:p>
    <w:p>
      <w:pPr>
        <w:spacing w:before="240"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第七条 违约责任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1.本合同履行期间，因甲方原因造成合同终止或解除，甲方应根据乙方已完成的实际工作量支付费用。同时，乙方应将已完成的阶段性成果移交给甲方。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2.本合同履行期间，因乙方原因造成合同终止或解除，乙方除返还甲方已支付的费用外，应同时将已完成的阶段性成果移交给甲方。</w:t>
      </w:r>
    </w:p>
    <w:p>
      <w:pPr>
        <w:spacing w:before="240"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第八条</w:t>
      </w:r>
      <w:r>
        <w:rPr>
          <w:rFonts w:ascii="Times New Roman" w:hAnsi="Times New Roman" w:eastAsia="宋体" w:cs="Times New Roman"/>
          <w:sz w:val="24"/>
          <w:szCs w:val="24"/>
        </w:rPr>
        <w:t xml:space="preserve"> 乙方在遇见不可预计或难于解决的问题时，必须尽早向甲方汇报，寻求解决方法，以免拖延研究进度；由于不可抗力因素致使本合同无法履行时，甲、乙双方应及时协商解决。本条前款所指不可抗力及其它不能预见、不能避免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t>并不能克服的客观情况。</w:t>
      </w:r>
    </w:p>
    <w:p>
      <w:pPr>
        <w:spacing w:before="240"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第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eastAsia="zh-Hans"/>
        </w:rPr>
        <w:t>九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条 合同争议的解决方式。</w:t>
      </w:r>
      <w:r>
        <w:rPr>
          <w:rFonts w:ascii="Times New Roman" w:hAnsi="Times New Roman" w:eastAsia="宋体" w:cs="Times New Roman"/>
          <w:sz w:val="24"/>
          <w:szCs w:val="24"/>
        </w:rPr>
        <w:t>双方因履行本合同而发生的争议，应协商、调解解决。协商、调解不成的，提交甲方所在地的仲裁委员会进行仲裁。未尽事宜，由甲乙双方协商签订补充协议。补充协议与本合同具有同等法律效力。</w:t>
      </w:r>
    </w:p>
    <w:p>
      <w:pPr>
        <w:spacing w:before="240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第十条 </w:t>
      </w:r>
      <w:r>
        <w:rPr>
          <w:rFonts w:ascii="Times New Roman" w:hAnsi="Times New Roman" w:eastAsia="宋体" w:cs="Times New Roman"/>
          <w:sz w:val="24"/>
          <w:szCs w:val="24"/>
        </w:rPr>
        <w:t>本合同自双方签订之日起生效。本合同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一式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份</w:t>
      </w:r>
      <w:r>
        <w:rPr>
          <w:rFonts w:ascii="Times New Roman" w:hAnsi="Times New Roman" w:eastAsia="宋体" w:cs="Times New Roman"/>
          <w:sz w:val="24"/>
          <w:szCs w:val="24"/>
        </w:rPr>
        <w:t>，甲方执</w:t>
      </w:r>
      <w:r>
        <w:rPr>
          <w:rFonts w:hint="eastAsia" w:ascii="Times New Roman" w:hAnsi="Times New Roman" w:eastAsia="宋体" w:cs="Times New Roman"/>
          <w:sz w:val="24"/>
          <w:szCs w:val="24"/>
        </w:rPr>
        <w:t>两</w:t>
      </w:r>
      <w:r>
        <w:rPr>
          <w:rFonts w:ascii="Times New Roman" w:hAnsi="Times New Roman" w:eastAsia="宋体" w:cs="Times New Roman"/>
          <w:sz w:val="24"/>
          <w:szCs w:val="24"/>
        </w:rPr>
        <w:t>份，乙方执</w:t>
      </w:r>
      <w:r>
        <w:rPr>
          <w:rFonts w:hint="eastAsia" w:ascii="Times New Roman" w:hAnsi="Times New Roman" w:eastAsia="宋体" w:cs="Times New Roman"/>
          <w:sz w:val="24"/>
          <w:szCs w:val="24"/>
        </w:rPr>
        <w:t>两</w:t>
      </w:r>
      <w:r>
        <w:rPr>
          <w:rFonts w:ascii="Times New Roman" w:hAnsi="Times New Roman" w:eastAsia="宋体" w:cs="Times New Roman"/>
          <w:sz w:val="24"/>
          <w:szCs w:val="24"/>
        </w:rPr>
        <w:t>份，具有同等法律效力，经双方签字盖章后生效。</w:t>
      </w:r>
    </w:p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119"/>
        <w:gridCol w:w="2347"/>
      </w:tblGrid>
      <w:tr>
        <w:trPr>
          <w:trHeight w:val="510" w:hRule="atLeast"/>
          <w:jc w:val="center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委 托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 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（ 甲 方 ）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中国美术学院</w:t>
            </w:r>
          </w:p>
        </w:tc>
        <w:tc>
          <w:tcPr>
            <w:tcW w:w="2347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法定代表人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（签字）：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联系人（签字）：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单位公章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年  月  日</w:t>
            </w: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浙江省杭州市西湖区转塘街道中国美术学院象山校区11号楼305室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项目管理部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310024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    话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0571-87200207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传    真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0571-87200207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账户名称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中国美术学院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开户银行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中国工商银行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（杭州湖滨支行）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账    号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1202024409014432078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税    号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123300004700090773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地    址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浙江省杭州市南山路218号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承 担 单 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（ 乙 方 ）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法定代表人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（签字）：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联系人（签字）：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单位公章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年  月  日</w:t>
            </w: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75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    话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传    真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账户名称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开户银行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账    号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税    号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616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址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5ZmUyMzM4OTczNTQwZmVhNTZhNjM0NDhmNzI0OGEifQ=="/>
  </w:docVars>
  <w:rsids>
    <w:rsidRoot w:val="00107132"/>
    <w:rsid w:val="00053892"/>
    <w:rsid w:val="00074B60"/>
    <w:rsid w:val="000B7679"/>
    <w:rsid w:val="000F5A98"/>
    <w:rsid w:val="00107132"/>
    <w:rsid w:val="00124005"/>
    <w:rsid w:val="002211F9"/>
    <w:rsid w:val="002244BC"/>
    <w:rsid w:val="002C423D"/>
    <w:rsid w:val="003200BC"/>
    <w:rsid w:val="0033001C"/>
    <w:rsid w:val="00344691"/>
    <w:rsid w:val="00346877"/>
    <w:rsid w:val="0039064C"/>
    <w:rsid w:val="003958B7"/>
    <w:rsid w:val="003D319E"/>
    <w:rsid w:val="003E3EE1"/>
    <w:rsid w:val="004536CB"/>
    <w:rsid w:val="00457C81"/>
    <w:rsid w:val="004837D1"/>
    <w:rsid w:val="004B3237"/>
    <w:rsid w:val="005439D8"/>
    <w:rsid w:val="005858F7"/>
    <w:rsid w:val="005E0B48"/>
    <w:rsid w:val="005F3503"/>
    <w:rsid w:val="0061741A"/>
    <w:rsid w:val="006350E0"/>
    <w:rsid w:val="0065463A"/>
    <w:rsid w:val="0074525B"/>
    <w:rsid w:val="007C36A5"/>
    <w:rsid w:val="00844EE5"/>
    <w:rsid w:val="008506E4"/>
    <w:rsid w:val="00983268"/>
    <w:rsid w:val="009B3F9C"/>
    <w:rsid w:val="009C65A0"/>
    <w:rsid w:val="00A1560E"/>
    <w:rsid w:val="00B13345"/>
    <w:rsid w:val="00B44433"/>
    <w:rsid w:val="00BE31D9"/>
    <w:rsid w:val="00BE4D66"/>
    <w:rsid w:val="00C32C1D"/>
    <w:rsid w:val="00C8113E"/>
    <w:rsid w:val="00CE2C72"/>
    <w:rsid w:val="00DC4146"/>
    <w:rsid w:val="00E05DB8"/>
    <w:rsid w:val="00E32D8A"/>
    <w:rsid w:val="00E50134"/>
    <w:rsid w:val="00F00A57"/>
    <w:rsid w:val="00F018FE"/>
    <w:rsid w:val="00F60974"/>
    <w:rsid w:val="00F90959"/>
    <w:rsid w:val="00FD08E4"/>
    <w:rsid w:val="2FBF6E15"/>
    <w:rsid w:val="6AE463D5"/>
    <w:rsid w:val="72602A3D"/>
    <w:rsid w:val="FE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509</Words>
  <Characters>2902</Characters>
  <Lines>24</Lines>
  <Paragraphs>6</Paragraphs>
  <TotalTime>114</TotalTime>
  <ScaleCrop>false</ScaleCrop>
  <LinksUpToDate>false</LinksUpToDate>
  <CharactersWithSpaces>3405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2022-10-25T21:45:00Z</dcterms:created>
  <dc:creator>DELL</dc:creator>
  <cp:lastModifiedBy>WPS_1559191643</cp:lastModifiedBy>
  <dcterms:modified xsi:type="dcterms:W3CDTF">2024-07-31T19:09:19Z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3227B84EFFD037555F1BAA664353D129_43</vt:lpwstr>
  </property>
</Properties>
</file>